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8C93" w14:textId="77777777" w:rsidR="00D35A9F" w:rsidRPr="00A835D7" w:rsidRDefault="00D35A9F" w:rsidP="007D7166">
      <w:pPr>
        <w:jc w:val="center"/>
        <w:rPr>
          <w:b/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04BBE4" w14:textId="15162C45" w:rsidR="00D35A9F" w:rsidRPr="00A835D7" w:rsidRDefault="00D35A9F" w:rsidP="007D7166">
      <w:pPr>
        <w:jc w:val="center"/>
        <w:rPr>
          <w:lang w:val="uk-UA"/>
        </w:rPr>
      </w:pPr>
      <w:r w:rsidRPr="00A835D7">
        <w:rPr>
          <w:lang w:val="uk-UA"/>
        </w:rPr>
        <w:t>(відповідно до пункту 4</w:t>
      </w:r>
      <w:r w:rsidRPr="00A835D7">
        <w:rPr>
          <w:vertAlign w:val="superscript"/>
          <w:lang w:val="uk-UA"/>
        </w:rPr>
        <w:t xml:space="preserve">1 </w:t>
      </w:r>
      <w:r w:rsidRPr="00A835D7">
        <w:rPr>
          <w:lang w:val="uk-UA"/>
        </w:rPr>
        <w:t>постанови КМУ від 11.10.2016 №710 «Про ефективне використання державних коштів» (зі змінами)</w:t>
      </w:r>
    </w:p>
    <w:p w14:paraId="0FA90787" w14:textId="77777777" w:rsidR="00D35A9F" w:rsidRPr="00A835D7" w:rsidRDefault="00D35A9F" w:rsidP="00604398">
      <w:pPr>
        <w:tabs>
          <w:tab w:val="left" w:pos="426"/>
        </w:tabs>
        <w:jc w:val="center"/>
        <w:rPr>
          <w:lang w:val="uk-UA"/>
        </w:rPr>
      </w:pPr>
    </w:p>
    <w:p w14:paraId="62927685" w14:textId="4AFA76E0" w:rsidR="00D35A9F" w:rsidRPr="00A835D7" w:rsidRDefault="00D35A9F" w:rsidP="0060439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A835D7">
        <w:rPr>
          <w:lang w:val="uk-UA"/>
        </w:rPr>
        <w:t>Концерн радіомовлення, радіозв’язку та телебачення</w:t>
      </w:r>
      <w:r w:rsidRPr="00A835D7">
        <w:rPr>
          <w:lang w:val="uk-UA"/>
        </w:rPr>
        <w:t xml:space="preserve">; </w:t>
      </w:r>
      <w:r w:rsidR="004B1190">
        <w:rPr>
          <w:lang w:val="uk-UA"/>
        </w:rPr>
        <w:t xml:space="preserve">                 </w:t>
      </w:r>
      <w:r w:rsidR="003264A6" w:rsidRPr="00A835D7">
        <w:rPr>
          <w:lang w:val="uk-UA"/>
        </w:rPr>
        <w:t xml:space="preserve">вул. </w:t>
      </w:r>
      <w:proofErr w:type="spellStart"/>
      <w:r w:rsidR="003264A6" w:rsidRPr="00A835D7">
        <w:rPr>
          <w:lang w:val="uk-UA"/>
        </w:rPr>
        <w:t>Дорогожицька</w:t>
      </w:r>
      <w:proofErr w:type="spellEnd"/>
      <w:r w:rsidR="003264A6" w:rsidRPr="00A835D7">
        <w:rPr>
          <w:lang w:val="uk-UA"/>
        </w:rPr>
        <w:t>, 10, м. Київ, 04112</w:t>
      </w:r>
      <w:r w:rsidRPr="00A835D7">
        <w:rPr>
          <w:lang w:val="uk-UA"/>
        </w:rPr>
        <w:t xml:space="preserve">; код за ЄДРПОУ — </w:t>
      </w:r>
      <w:r w:rsidR="003264A6" w:rsidRPr="00A835D7">
        <w:rPr>
          <w:lang w:val="uk-UA"/>
        </w:rPr>
        <w:t>01190043</w:t>
      </w:r>
      <w:r w:rsidRPr="00A835D7">
        <w:rPr>
          <w:lang w:val="uk-UA"/>
        </w:rPr>
        <w:t xml:space="preserve">; категорія замовника — </w:t>
      </w:r>
      <w:r w:rsidR="005B0547" w:rsidRPr="00A835D7">
        <w:rPr>
          <w:lang w:val="uk-UA"/>
        </w:rPr>
        <w:t>Замовник, що здійснює закупівлі для потреб оборони</w:t>
      </w:r>
      <w:r w:rsidRPr="00A835D7">
        <w:rPr>
          <w:lang w:val="uk-UA"/>
        </w:rPr>
        <w:t>.</w:t>
      </w:r>
    </w:p>
    <w:p w14:paraId="27D9BA2A" w14:textId="77777777" w:rsidR="00D35A9F" w:rsidRPr="00A835D7" w:rsidRDefault="00D35A9F" w:rsidP="00604398">
      <w:pPr>
        <w:tabs>
          <w:tab w:val="left" w:pos="426"/>
        </w:tabs>
        <w:jc w:val="both"/>
        <w:rPr>
          <w:lang w:val="uk-UA"/>
        </w:rPr>
      </w:pPr>
    </w:p>
    <w:p w14:paraId="0FB3E673" w14:textId="77777777" w:rsidR="00EA61BD" w:rsidRDefault="00D35A9F" w:rsidP="00EA61BD">
      <w:pPr>
        <w:pStyle w:val="a3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EA61BD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47FD5" w:rsidRPr="00EA61BD">
        <w:rPr>
          <w:b/>
          <w:lang w:val="uk-UA"/>
        </w:rPr>
        <w:t xml:space="preserve"> </w:t>
      </w:r>
      <w:r w:rsidR="00EA61BD" w:rsidRPr="00EA61BD">
        <w:rPr>
          <w:lang w:val="uk-UA"/>
        </w:rPr>
        <w:t>Кондиціонер із встановленням, код за ДК 21:2015 42510000-4 Теплообмінники, кондиціонери повітря, холодильне обладнання та фільтрувальні пристрої.</w:t>
      </w:r>
    </w:p>
    <w:p w14:paraId="139D1547" w14:textId="77777777" w:rsidR="00EA61BD" w:rsidRPr="00EA61BD" w:rsidRDefault="00EA61BD" w:rsidP="00EA61BD">
      <w:pPr>
        <w:pStyle w:val="a3"/>
        <w:rPr>
          <w:lang w:val="uk-UA"/>
        </w:rPr>
      </w:pPr>
    </w:p>
    <w:p w14:paraId="31B7F035" w14:textId="318CE527" w:rsidR="00EC1DBA" w:rsidRPr="0069722C" w:rsidRDefault="0093651E" w:rsidP="00D10EB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69722C">
        <w:rPr>
          <w:b/>
          <w:lang w:val="uk-UA"/>
        </w:rPr>
        <w:t xml:space="preserve">Вид та ідентифікатор процедури закупівлі: </w:t>
      </w:r>
      <w:r w:rsidRPr="0069722C">
        <w:rPr>
          <w:lang w:val="uk-UA"/>
        </w:rPr>
        <w:t>Відкриті торги з особливостями</w:t>
      </w:r>
      <w:r w:rsidR="00A835D7" w:rsidRPr="0069722C">
        <w:rPr>
          <w:lang w:val="uk-UA"/>
        </w:rPr>
        <w:t xml:space="preserve"> </w:t>
      </w:r>
      <w:r w:rsidRPr="0069722C">
        <w:rPr>
          <w:lang w:val="uk-UA"/>
        </w:rPr>
        <w:t>ідентифікатор процедури закупівлі</w:t>
      </w:r>
      <w:r w:rsidR="005B2A76">
        <w:rPr>
          <w:lang w:val="uk-UA"/>
        </w:rPr>
        <w:t>:</w:t>
      </w:r>
      <w:r w:rsidR="00C65C48">
        <w:rPr>
          <w:lang w:val="uk-UA"/>
        </w:rPr>
        <w:t xml:space="preserve"> </w:t>
      </w:r>
      <w:r w:rsidR="00D10EB1" w:rsidRPr="00D10EB1">
        <w:rPr>
          <w:b/>
          <w:color w:val="333333"/>
          <w:u w:val="single"/>
          <w:shd w:val="clear" w:color="auto" w:fill="FFFFFF"/>
        </w:rPr>
        <w:t>UA</w:t>
      </w:r>
      <w:r w:rsidR="00D10EB1" w:rsidRPr="00D10EB1">
        <w:rPr>
          <w:b/>
          <w:color w:val="333333"/>
          <w:u w:val="single"/>
          <w:shd w:val="clear" w:color="auto" w:fill="FFFFFF"/>
          <w:lang w:val="uk-UA"/>
        </w:rPr>
        <w:t>-2025-04-30-011447-</w:t>
      </w:r>
      <w:r w:rsidR="00D10EB1" w:rsidRPr="00D10EB1">
        <w:rPr>
          <w:b/>
          <w:color w:val="333333"/>
          <w:u w:val="single"/>
          <w:shd w:val="clear" w:color="auto" w:fill="FFFFFF"/>
        </w:rPr>
        <w:t>a</w:t>
      </w:r>
    </w:p>
    <w:p w14:paraId="6FCB7B1C" w14:textId="77777777" w:rsidR="007D7166" w:rsidRPr="007D7166" w:rsidRDefault="007D7166" w:rsidP="007D7166">
      <w:pPr>
        <w:pStyle w:val="a3"/>
        <w:ind w:left="0"/>
        <w:jc w:val="both"/>
        <w:rPr>
          <w:lang w:val="uk-UA"/>
        </w:rPr>
      </w:pPr>
    </w:p>
    <w:p w14:paraId="7886EB21" w14:textId="71683E88" w:rsidR="0093651E" w:rsidRDefault="00D35A9F" w:rsidP="0060439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закупівлі:</w:t>
      </w:r>
      <w:r w:rsidRPr="00A835D7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A835D7">
        <w:rPr>
          <w:lang w:val="uk-UA"/>
        </w:rPr>
        <w:t xml:space="preserve"> відповідають базовим технічним вимогам до таких </w:t>
      </w:r>
      <w:r w:rsidR="00145B29">
        <w:rPr>
          <w:lang w:val="uk-UA"/>
        </w:rPr>
        <w:t>послуг</w:t>
      </w:r>
      <w:r w:rsidRPr="00A835D7">
        <w:rPr>
          <w:lang w:val="uk-UA"/>
        </w:rPr>
        <w:t>.</w:t>
      </w:r>
    </w:p>
    <w:p w14:paraId="354D0238" w14:textId="77777777" w:rsidR="00EA61BD" w:rsidRDefault="00EA61BD" w:rsidP="00EA61BD">
      <w:pPr>
        <w:pStyle w:val="a3"/>
        <w:rPr>
          <w:lang w:val="uk-UA"/>
        </w:rPr>
      </w:pPr>
    </w:p>
    <w:p w14:paraId="665AF5B5" w14:textId="77777777" w:rsidR="00EA61BD" w:rsidRPr="00EA61BD" w:rsidRDefault="00EA61BD" w:rsidP="00EA61BD">
      <w:pPr>
        <w:spacing w:after="120" w:line="276" w:lineRule="auto"/>
        <w:jc w:val="both"/>
        <w:rPr>
          <w:lang w:val="uk-UA"/>
        </w:rPr>
      </w:pPr>
      <w:r w:rsidRPr="00EA61BD">
        <w:rPr>
          <w:lang w:val="uk-UA"/>
        </w:rPr>
        <w:t>Закупівля здійснюється з метою забезпечення відповідного температурного режиму роботи серверної кімнати.</w:t>
      </w:r>
    </w:p>
    <w:p w14:paraId="4A911903" w14:textId="77777777" w:rsidR="00EA61BD" w:rsidRDefault="00EA61BD" w:rsidP="00D10EB1">
      <w:pPr>
        <w:pStyle w:val="a3"/>
        <w:spacing w:after="120" w:line="276" w:lineRule="auto"/>
        <w:ind w:left="426"/>
        <w:jc w:val="both"/>
        <w:rPr>
          <w:lang w:val="uk-UA"/>
        </w:rPr>
      </w:pPr>
      <w:bookmarkStart w:id="0" w:name="_GoBack"/>
      <w:r w:rsidRPr="00C33D8F">
        <w:rPr>
          <w:lang w:val="uk-UA"/>
        </w:rPr>
        <w:t xml:space="preserve">Технічні та якісні характеристики </w:t>
      </w:r>
      <w:r>
        <w:rPr>
          <w:lang w:val="uk-UA"/>
        </w:rPr>
        <w:t>предмета закупівлі,</w:t>
      </w:r>
      <w:r w:rsidRPr="00C33D8F">
        <w:rPr>
          <w:lang w:val="uk-UA"/>
        </w:rPr>
        <w:t xml:space="preserve"> </w:t>
      </w:r>
      <w:r w:rsidRPr="00B0158F">
        <w:rPr>
          <w:lang w:val="uk-UA"/>
        </w:rPr>
        <w:t xml:space="preserve">визначені </w:t>
      </w:r>
    </w:p>
    <w:p w14:paraId="3B797663" w14:textId="77777777" w:rsidR="00EA61BD" w:rsidRPr="00DC7041" w:rsidRDefault="00EA61BD" w:rsidP="00D10EB1">
      <w:pPr>
        <w:pStyle w:val="a3"/>
        <w:numPr>
          <w:ilvl w:val="0"/>
          <w:numId w:val="16"/>
        </w:numPr>
        <w:spacing w:after="120" w:line="276" w:lineRule="auto"/>
        <w:ind w:left="426"/>
        <w:jc w:val="both"/>
        <w:rPr>
          <w:lang w:val="uk-UA"/>
        </w:rPr>
      </w:pPr>
      <w:r w:rsidRPr="00DC7041">
        <w:rPr>
          <w:lang w:val="uk-UA"/>
        </w:rPr>
        <w:t>відповідно до потреб замовника: передбачається встановлення у серверній кімнаті, об’єм якої становить 45,24 м</w:t>
      </w:r>
      <w:r w:rsidRPr="00DC7041">
        <w:rPr>
          <w:vertAlign w:val="superscript"/>
          <w:lang w:val="uk-UA"/>
        </w:rPr>
        <w:t>3</w:t>
      </w:r>
      <w:r w:rsidRPr="00DC7041">
        <w:rPr>
          <w:lang w:val="uk-UA"/>
        </w:rPr>
        <w:t xml:space="preserve"> та використовується для розміщення серверного й мережевого обладнання, систем зберігання даних, загальна потужність якого становить 15 кВт;</w:t>
      </w:r>
    </w:p>
    <w:p w14:paraId="3DBF75D4" w14:textId="77777777" w:rsidR="00EA61BD" w:rsidRPr="00DC7041" w:rsidRDefault="00EA61BD" w:rsidP="00D10EB1">
      <w:pPr>
        <w:pStyle w:val="a3"/>
        <w:numPr>
          <w:ilvl w:val="0"/>
          <w:numId w:val="16"/>
        </w:numPr>
        <w:spacing w:after="120" w:line="276" w:lineRule="auto"/>
        <w:ind w:left="426"/>
        <w:jc w:val="both"/>
        <w:rPr>
          <w:lang w:val="uk-UA"/>
        </w:rPr>
      </w:pPr>
      <w:r w:rsidRPr="00DC7041">
        <w:rPr>
          <w:lang w:val="uk-UA"/>
        </w:rPr>
        <w:t>з урахуванням вимог чинного законодавства до технічних та якісних характеристик Товару що закуповується, а також вимог до його безпеки, екологічності тощо, в т. ч. але не виключно згідно ДСТУ 2673-94 Кондиціонери центральні загального призначення. Типи та основні параметри (ГОСТ 16552-94).</w:t>
      </w:r>
    </w:p>
    <w:p w14:paraId="751812E4" w14:textId="77777777" w:rsidR="00EA61BD" w:rsidRPr="00DC7041" w:rsidRDefault="00EA61BD" w:rsidP="00D10EB1">
      <w:pPr>
        <w:spacing w:after="120" w:line="276" w:lineRule="auto"/>
        <w:ind w:left="426"/>
        <w:jc w:val="both"/>
        <w:rPr>
          <w:lang w:val="uk-UA"/>
        </w:rPr>
      </w:pPr>
      <w:r w:rsidRPr="00DC7041">
        <w:rPr>
          <w:lang w:val="uk-UA"/>
        </w:rPr>
        <w:t>Визначені технічні вимоги до кондиціонера із встановленням найкраще відповідають потребі замовника.</w:t>
      </w:r>
    </w:p>
    <w:bookmarkEnd w:id="0"/>
    <w:p w14:paraId="6AF754EF" w14:textId="77777777" w:rsidR="00D35A9F" w:rsidRDefault="00D35A9F" w:rsidP="007D7166">
      <w:pPr>
        <w:jc w:val="both"/>
        <w:rPr>
          <w:lang w:val="uk-UA"/>
        </w:rPr>
      </w:pPr>
    </w:p>
    <w:p w14:paraId="167525A5" w14:textId="5C2F769C" w:rsidR="00324B3D" w:rsidRPr="00324B3D" w:rsidRDefault="00324B3D" w:rsidP="00324B3D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546E7D">
        <w:rPr>
          <w:b/>
          <w:lang w:val="uk-UA"/>
        </w:rPr>
        <w:t>Обґрунтування</w:t>
      </w:r>
      <w:r>
        <w:rPr>
          <w:b/>
          <w:lang w:val="uk-UA"/>
        </w:rPr>
        <w:t xml:space="preserve"> розміру бюджетного призначення: -</w:t>
      </w:r>
    </w:p>
    <w:p w14:paraId="78CD6EE9" w14:textId="77777777" w:rsidR="00FE59BC" w:rsidRPr="00A835D7" w:rsidRDefault="00FE59BC" w:rsidP="00FE59BC">
      <w:pPr>
        <w:spacing w:line="276" w:lineRule="auto"/>
        <w:contextualSpacing/>
        <w:jc w:val="both"/>
        <w:rPr>
          <w:rFonts w:eastAsia="Calibri"/>
          <w:i/>
          <w:lang w:val="uk-UA"/>
        </w:rPr>
      </w:pPr>
    </w:p>
    <w:p w14:paraId="0F57F781" w14:textId="77777777" w:rsidR="00D35A9F" w:rsidRPr="00546E7D" w:rsidRDefault="00D35A9F" w:rsidP="0060439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lang w:val="uk-UA"/>
        </w:rPr>
      </w:pPr>
      <w:r w:rsidRPr="00546E7D">
        <w:rPr>
          <w:b/>
          <w:lang w:val="uk-UA"/>
        </w:rPr>
        <w:t>Обґрунтування очікуваної вартості предмета закупівлі:</w:t>
      </w:r>
    </w:p>
    <w:p w14:paraId="3CBEC01E" w14:textId="77777777" w:rsidR="003264A6" w:rsidRPr="00546E7D" w:rsidRDefault="003264A6" w:rsidP="007D7166">
      <w:pPr>
        <w:jc w:val="both"/>
        <w:rPr>
          <w:b/>
          <w:lang w:val="uk-UA"/>
        </w:rPr>
      </w:pPr>
    </w:p>
    <w:p w14:paraId="4EF339BF" w14:textId="77777777" w:rsidR="00252A31" w:rsidRDefault="000A2624" w:rsidP="007D7166">
      <w:pPr>
        <w:jc w:val="both"/>
        <w:rPr>
          <w:lang w:val="uk-UA"/>
        </w:rPr>
      </w:pPr>
      <w:r w:rsidRPr="00145B29">
        <w:rPr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 (далі — Методика).</w:t>
      </w:r>
    </w:p>
    <w:p w14:paraId="1C64C0E9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Закупівля кондиціонеру із встановленням код за ДК  021:2015 42510000-4 Теплообмінники, кондиціонери повітря, холодильне обладнання та фільтрувальні пристрої проводиться на очікувану вартість 173 500,00  грн. з ПДВ. </w:t>
      </w:r>
    </w:p>
    <w:p w14:paraId="60497319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lastRenderedPageBreak/>
        <w:t>Визначення очікуваної вартості здійснювалося з урахуванням:</w:t>
      </w:r>
    </w:p>
    <w:p w14:paraId="7CD178B8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-</w:t>
      </w:r>
      <w:r w:rsidRPr="00EA61BD">
        <w:rPr>
          <w:color w:val="000000"/>
          <w:lang w:val="uk-UA"/>
        </w:rPr>
        <w:tab/>
        <w:t>моніторингу ринку цін на аналогічні моделі кондиціонерів із технічними характеристиками, що відповідають умовам експлуатації у серверних приміщеннях (</w:t>
      </w:r>
      <w:proofErr w:type="spellStart"/>
      <w:r w:rsidRPr="00EA61BD">
        <w:rPr>
          <w:color w:val="000000"/>
          <w:lang w:val="uk-UA"/>
        </w:rPr>
        <w:t>інверторний</w:t>
      </w:r>
      <w:proofErr w:type="spellEnd"/>
      <w:r w:rsidRPr="00EA61BD">
        <w:rPr>
          <w:color w:val="000000"/>
          <w:lang w:val="uk-UA"/>
        </w:rPr>
        <w:t xml:space="preserve"> компресор, режим 24/7, енергоефективність A++ тощо).</w:t>
      </w:r>
    </w:p>
    <w:p w14:paraId="0B11279A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- комерційних пропозицій від потенційних постачальників (за результатами ринкового аналізу, запитів і відкритих джерел: </w:t>
      </w:r>
      <w:proofErr w:type="spellStart"/>
      <w:r w:rsidRPr="00EA61BD">
        <w:rPr>
          <w:color w:val="000000"/>
          <w:lang w:val="uk-UA"/>
        </w:rPr>
        <w:t>прайси</w:t>
      </w:r>
      <w:proofErr w:type="spellEnd"/>
      <w:r w:rsidRPr="00EA61BD">
        <w:rPr>
          <w:color w:val="000000"/>
          <w:lang w:val="uk-UA"/>
        </w:rPr>
        <w:t xml:space="preserve">, </w:t>
      </w:r>
      <w:proofErr w:type="spellStart"/>
      <w:r w:rsidRPr="00EA61BD">
        <w:rPr>
          <w:color w:val="000000"/>
          <w:lang w:val="uk-UA"/>
        </w:rPr>
        <w:t>маркетплейси</w:t>
      </w:r>
      <w:proofErr w:type="spellEnd"/>
      <w:r w:rsidRPr="00EA61BD">
        <w:rPr>
          <w:color w:val="000000"/>
          <w:lang w:val="uk-UA"/>
        </w:rPr>
        <w:t>, офіційні сайти виробників).</w:t>
      </w:r>
    </w:p>
    <w:p w14:paraId="2C29030F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- врахування вартості супутніх послуг, зокрема: </w:t>
      </w:r>
    </w:p>
    <w:p w14:paraId="3C670E32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•</w:t>
      </w:r>
      <w:r w:rsidRPr="00EA61BD">
        <w:rPr>
          <w:color w:val="000000"/>
          <w:lang w:val="uk-UA"/>
        </w:rPr>
        <w:tab/>
        <w:t>доставки до місця встановлення;</w:t>
      </w:r>
    </w:p>
    <w:p w14:paraId="58987366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•</w:t>
      </w:r>
      <w:r w:rsidRPr="00EA61BD">
        <w:rPr>
          <w:color w:val="000000"/>
          <w:lang w:val="uk-UA"/>
        </w:rPr>
        <w:tab/>
        <w:t>встановлення зовнішнього та внутрішнього блоку;</w:t>
      </w:r>
    </w:p>
    <w:p w14:paraId="6B8FE4B9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•</w:t>
      </w:r>
      <w:r w:rsidRPr="00EA61BD">
        <w:rPr>
          <w:color w:val="000000"/>
          <w:lang w:val="uk-UA"/>
        </w:rPr>
        <w:tab/>
      </w:r>
      <w:proofErr w:type="spellStart"/>
      <w:r w:rsidRPr="00EA61BD">
        <w:rPr>
          <w:color w:val="000000"/>
          <w:lang w:val="uk-UA"/>
        </w:rPr>
        <w:t>пуско</w:t>
      </w:r>
      <w:proofErr w:type="spellEnd"/>
      <w:r w:rsidRPr="00EA61BD">
        <w:rPr>
          <w:color w:val="000000"/>
          <w:lang w:val="uk-UA"/>
        </w:rPr>
        <w:t>-налагоджувальних робіт;</w:t>
      </w:r>
    </w:p>
    <w:p w14:paraId="0A4670CA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•</w:t>
      </w:r>
      <w:r w:rsidRPr="00EA61BD">
        <w:rPr>
          <w:color w:val="000000"/>
          <w:lang w:val="uk-UA"/>
        </w:rPr>
        <w:tab/>
        <w:t>гарантійного обслуговування;</w:t>
      </w:r>
    </w:p>
    <w:p w14:paraId="4B61B84B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7EE7F6F3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(далі – Примірна методика) методом отримання не менше 3-х комерційних пропозицій.</w:t>
      </w:r>
    </w:p>
    <w:p w14:paraId="23F9C316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3FBDF1BE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З метою застосування даного методу надіслано листи до  компаній-учасників ринку таких послуг та продажу товарів, із зазначенням, серед іншого, інформації про вимоги технічних та якісних характеристик до предмету закупівлі, на що отримано 2 комерційні пропозиції та один виконаний аналогічний договір на майданчику </w:t>
      </w:r>
      <w:proofErr w:type="spellStart"/>
      <w:r w:rsidRPr="00EA61BD">
        <w:rPr>
          <w:color w:val="000000"/>
          <w:lang w:val="uk-UA"/>
        </w:rPr>
        <w:t>Prozorro</w:t>
      </w:r>
      <w:proofErr w:type="spellEnd"/>
      <w:r w:rsidRPr="00EA61BD">
        <w:rPr>
          <w:color w:val="000000"/>
          <w:lang w:val="uk-UA"/>
        </w:rPr>
        <w:t xml:space="preserve"> в наступних розмірах:</w:t>
      </w:r>
    </w:p>
    <w:p w14:paraId="74EFDC30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30DF194C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Ц1 – 138 000,00 грн;</w:t>
      </w:r>
    </w:p>
    <w:p w14:paraId="79DA35D3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Ц2 – 248 750,00 грн;</w:t>
      </w:r>
    </w:p>
    <w:p w14:paraId="434FC8DA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Ц3 – 133 750,00 грн;</w:t>
      </w:r>
    </w:p>
    <w:p w14:paraId="66D92DEE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 </w:t>
      </w:r>
    </w:p>
    <w:p w14:paraId="34C40264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5E9C84A0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proofErr w:type="spellStart"/>
      <w:r w:rsidRPr="00EA61BD">
        <w:rPr>
          <w:color w:val="000000"/>
          <w:lang w:val="uk-UA"/>
        </w:rPr>
        <w:t>Цов</w:t>
      </w:r>
      <w:proofErr w:type="spellEnd"/>
      <w:r w:rsidRPr="00EA61BD">
        <w:rPr>
          <w:color w:val="000000"/>
          <w:lang w:val="uk-UA"/>
        </w:rPr>
        <w:t xml:space="preserve"> = (Ц1 + … + </w:t>
      </w:r>
      <w:proofErr w:type="spellStart"/>
      <w:r w:rsidRPr="00EA61BD">
        <w:rPr>
          <w:color w:val="000000"/>
          <w:lang w:val="uk-UA"/>
        </w:rPr>
        <w:t>Цк</w:t>
      </w:r>
      <w:proofErr w:type="spellEnd"/>
      <w:r w:rsidRPr="00EA61BD">
        <w:rPr>
          <w:color w:val="000000"/>
          <w:lang w:val="uk-UA"/>
        </w:rPr>
        <w:t>) / К,</w:t>
      </w:r>
    </w:p>
    <w:p w14:paraId="3598E736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45EACA79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де:</w:t>
      </w:r>
    </w:p>
    <w:p w14:paraId="5B666536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0245BFFB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proofErr w:type="spellStart"/>
      <w:r w:rsidRPr="00EA61BD">
        <w:rPr>
          <w:color w:val="000000"/>
          <w:lang w:val="uk-UA"/>
        </w:rPr>
        <w:t>Цов</w:t>
      </w:r>
      <w:proofErr w:type="spellEnd"/>
      <w:r w:rsidRPr="00EA61BD">
        <w:rPr>
          <w:color w:val="000000"/>
          <w:lang w:val="uk-UA"/>
        </w:rPr>
        <w:t xml:space="preserve"> – очікувана вартість;</w:t>
      </w:r>
    </w:p>
    <w:p w14:paraId="48E2C139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3E1B74A9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Ц1, </w:t>
      </w:r>
      <w:proofErr w:type="spellStart"/>
      <w:r w:rsidRPr="00EA61BD">
        <w:rPr>
          <w:color w:val="000000"/>
          <w:lang w:val="uk-UA"/>
        </w:rPr>
        <w:t>Цк</w:t>
      </w:r>
      <w:proofErr w:type="spellEnd"/>
      <w:r w:rsidRPr="00EA61BD">
        <w:rPr>
          <w:color w:val="000000"/>
          <w:lang w:val="uk-UA"/>
        </w:rPr>
        <w:t xml:space="preserve"> – ціни, отримані та приведені до єдиних умов;</w:t>
      </w:r>
    </w:p>
    <w:p w14:paraId="3E5756C7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37A8F2E6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К – кількість отриманих комерційних пропозицій.</w:t>
      </w:r>
    </w:p>
    <w:p w14:paraId="677B3CE4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7DDBE0C6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 </w:t>
      </w:r>
    </w:p>
    <w:p w14:paraId="774B05FC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 xml:space="preserve">Отже, </w:t>
      </w:r>
      <w:proofErr w:type="spellStart"/>
      <w:r w:rsidRPr="00EA61BD">
        <w:rPr>
          <w:color w:val="000000"/>
          <w:lang w:val="uk-UA"/>
        </w:rPr>
        <w:t>Цов</w:t>
      </w:r>
      <w:proofErr w:type="spellEnd"/>
      <w:r w:rsidRPr="00EA61BD">
        <w:rPr>
          <w:color w:val="000000"/>
          <w:lang w:val="uk-UA"/>
        </w:rPr>
        <w:t xml:space="preserve"> = (Ц1 + Ц2 + Ц3) / 3 = (138 000,00 + 248 750,00 + 133 750,00) / 3 = 173 500,00  грн</w:t>
      </w:r>
    </w:p>
    <w:p w14:paraId="143190B5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4C89227B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У результаті аналізу ринку, середня вартість кондиціонера із зазначеними параметрами коливається в межах 133 750 – 248 750 грн (з ПДВ), залежно від бренду, комплектації та складності встановлення.</w:t>
      </w:r>
    </w:p>
    <w:p w14:paraId="43FCA166" w14:textId="77777777" w:rsidR="00EA61BD" w:rsidRPr="00EA61BD" w:rsidRDefault="00EA61BD" w:rsidP="00EA61BD">
      <w:pPr>
        <w:jc w:val="both"/>
        <w:rPr>
          <w:color w:val="000000"/>
          <w:lang w:val="uk-UA"/>
        </w:rPr>
      </w:pPr>
      <w:r w:rsidRPr="00EA61BD">
        <w:rPr>
          <w:color w:val="000000"/>
          <w:lang w:val="uk-UA"/>
        </w:rPr>
        <w:t>Таким чином, очікувана вартість закупівлі визначена на рівні: 173 500,00  грн (з ПДВ). Це значення є економічно обґрунтованим, ринково виправданим і забезпечує достатню конкуренцію серед учасників</w:t>
      </w:r>
    </w:p>
    <w:p w14:paraId="4DC8A24A" w14:textId="77777777" w:rsidR="00EA61BD" w:rsidRPr="00EA61BD" w:rsidRDefault="00EA61BD" w:rsidP="00EA61BD">
      <w:pPr>
        <w:jc w:val="both"/>
        <w:rPr>
          <w:color w:val="000000"/>
          <w:lang w:val="uk-UA"/>
        </w:rPr>
      </w:pPr>
    </w:p>
    <w:p w14:paraId="3995F14C" w14:textId="77777777" w:rsidR="00252A31" w:rsidRDefault="00252A31" w:rsidP="007D7166">
      <w:pPr>
        <w:jc w:val="both"/>
        <w:rPr>
          <w:b/>
          <w:bCs/>
          <w:sz w:val="28"/>
          <w:szCs w:val="28"/>
          <w:lang w:val="uk-UA"/>
        </w:rPr>
      </w:pPr>
    </w:p>
    <w:sectPr w:rsidR="00252A31" w:rsidSect="007D116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47B"/>
    <w:multiLevelType w:val="hybridMultilevel"/>
    <w:tmpl w:val="89343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57FB"/>
    <w:multiLevelType w:val="hybridMultilevel"/>
    <w:tmpl w:val="271A6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71D"/>
    <w:multiLevelType w:val="hybridMultilevel"/>
    <w:tmpl w:val="186C65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910"/>
    <w:multiLevelType w:val="hybridMultilevel"/>
    <w:tmpl w:val="D0BC3F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560743"/>
    <w:multiLevelType w:val="hybridMultilevel"/>
    <w:tmpl w:val="98E28652"/>
    <w:lvl w:ilvl="0" w:tplc="25B613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5835295"/>
    <w:multiLevelType w:val="hybridMultilevel"/>
    <w:tmpl w:val="033444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334D6"/>
    <w:multiLevelType w:val="hybridMultilevel"/>
    <w:tmpl w:val="296692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247D"/>
    <w:multiLevelType w:val="hybridMultilevel"/>
    <w:tmpl w:val="228C9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824BD"/>
    <w:multiLevelType w:val="hybridMultilevel"/>
    <w:tmpl w:val="8AF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FE9"/>
    <w:multiLevelType w:val="hybridMultilevel"/>
    <w:tmpl w:val="B718B1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D4066"/>
    <w:multiLevelType w:val="hybridMultilevel"/>
    <w:tmpl w:val="8AF69D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6F4B"/>
    <w:multiLevelType w:val="multilevel"/>
    <w:tmpl w:val="A0C0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F6700"/>
    <w:multiLevelType w:val="hybridMultilevel"/>
    <w:tmpl w:val="431CD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52F2D"/>
    <w:multiLevelType w:val="hybridMultilevel"/>
    <w:tmpl w:val="3A8ED5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32CAE"/>
    <w:rsid w:val="00043DC8"/>
    <w:rsid w:val="00050748"/>
    <w:rsid w:val="00062F68"/>
    <w:rsid w:val="000A2624"/>
    <w:rsid w:val="000D66C2"/>
    <w:rsid w:val="000E04BA"/>
    <w:rsid w:val="00116762"/>
    <w:rsid w:val="00145B29"/>
    <w:rsid w:val="00175E3C"/>
    <w:rsid w:val="001D5AE9"/>
    <w:rsid w:val="001F0E43"/>
    <w:rsid w:val="00227EC7"/>
    <w:rsid w:val="00231E7C"/>
    <w:rsid w:val="00252A31"/>
    <w:rsid w:val="00267019"/>
    <w:rsid w:val="002802FA"/>
    <w:rsid w:val="00283CC9"/>
    <w:rsid w:val="002874FF"/>
    <w:rsid w:val="0029018D"/>
    <w:rsid w:val="002E7481"/>
    <w:rsid w:val="00314576"/>
    <w:rsid w:val="00324B3D"/>
    <w:rsid w:val="003264A6"/>
    <w:rsid w:val="0033013B"/>
    <w:rsid w:val="003723DE"/>
    <w:rsid w:val="003B280E"/>
    <w:rsid w:val="004A715F"/>
    <w:rsid w:val="004B1190"/>
    <w:rsid w:val="004D0DA0"/>
    <w:rsid w:val="004D15C7"/>
    <w:rsid w:val="004D577D"/>
    <w:rsid w:val="004E03B3"/>
    <w:rsid w:val="004E107E"/>
    <w:rsid w:val="004E4951"/>
    <w:rsid w:val="004F52EC"/>
    <w:rsid w:val="00545A5D"/>
    <w:rsid w:val="00546E7D"/>
    <w:rsid w:val="005B0547"/>
    <w:rsid w:val="005B2A76"/>
    <w:rsid w:val="006038D6"/>
    <w:rsid w:val="00604398"/>
    <w:rsid w:val="00616AF1"/>
    <w:rsid w:val="006244E7"/>
    <w:rsid w:val="0069722C"/>
    <w:rsid w:val="006A3DFD"/>
    <w:rsid w:val="006B6121"/>
    <w:rsid w:val="006C61E4"/>
    <w:rsid w:val="00705C71"/>
    <w:rsid w:val="00744E8F"/>
    <w:rsid w:val="007A49D1"/>
    <w:rsid w:val="007B2F23"/>
    <w:rsid w:val="007C3AF5"/>
    <w:rsid w:val="007C5541"/>
    <w:rsid w:val="007D1166"/>
    <w:rsid w:val="007D7166"/>
    <w:rsid w:val="007E7EFF"/>
    <w:rsid w:val="00826FDA"/>
    <w:rsid w:val="00847FD5"/>
    <w:rsid w:val="00866A3A"/>
    <w:rsid w:val="008709AB"/>
    <w:rsid w:val="00887F83"/>
    <w:rsid w:val="00903320"/>
    <w:rsid w:val="0093651E"/>
    <w:rsid w:val="00946DBC"/>
    <w:rsid w:val="00977109"/>
    <w:rsid w:val="009A7E77"/>
    <w:rsid w:val="009C2CDC"/>
    <w:rsid w:val="009E2334"/>
    <w:rsid w:val="00A503E2"/>
    <w:rsid w:val="00A835D7"/>
    <w:rsid w:val="00A872B5"/>
    <w:rsid w:val="00AE5E19"/>
    <w:rsid w:val="00B279A7"/>
    <w:rsid w:val="00B5353D"/>
    <w:rsid w:val="00B67D48"/>
    <w:rsid w:val="00B9175D"/>
    <w:rsid w:val="00BB7396"/>
    <w:rsid w:val="00BE0DD7"/>
    <w:rsid w:val="00BE219B"/>
    <w:rsid w:val="00BE718D"/>
    <w:rsid w:val="00C161F8"/>
    <w:rsid w:val="00C25AAB"/>
    <w:rsid w:val="00C65C48"/>
    <w:rsid w:val="00D10EB1"/>
    <w:rsid w:val="00D35A9F"/>
    <w:rsid w:val="00D6121F"/>
    <w:rsid w:val="00DA23EC"/>
    <w:rsid w:val="00DC57F7"/>
    <w:rsid w:val="00DE7AA8"/>
    <w:rsid w:val="00E40176"/>
    <w:rsid w:val="00EA61BD"/>
    <w:rsid w:val="00EC1DBA"/>
    <w:rsid w:val="00EC4087"/>
    <w:rsid w:val="00EE3A47"/>
    <w:rsid w:val="00F372F2"/>
    <w:rsid w:val="00F53650"/>
    <w:rsid w:val="00F851DC"/>
    <w:rsid w:val="00FE59BC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5C9A"/>
  <w15:docId w15:val="{12732268-B897-4D28-B621-83C9D3B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55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5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5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5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3235</Words>
  <Characters>1845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11</cp:revision>
  <cp:lastPrinted>2021-10-28T17:32:00Z</cp:lastPrinted>
  <dcterms:created xsi:type="dcterms:W3CDTF">2025-03-26T09:08:00Z</dcterms:created>
  <dcterms:modified xsi:type="dcterms:W3CDTF">2025-04-30T21:27:00Z</dcterms:modified>
</cp:coreProperties>
</file>